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9E4" w:rsidRPr="00D145F1" w:rsidRDefault="0091718C" w:rsidP="00D145F1">
      <w:pPr>
        <w:autoSpaceDE w:val="0"/>
        <w:autoSpaceDN w:val="0"/>
        <w:adjustRightInd w:val="0"/>
        <w:jc w:val="center"/>
        <w:rPr>
          <w:b/>
          <w:bCs/>
          <w:color w:val="FF0000"/>
          <w:sz w:val="40"/>
          <w:szCs w:val="40"/>
        </w:rPr>
      </w:pPr>
      <w:r w:rsidRPr="00D145F1">
        <w:rPr>
          <w:b/>
          <w:bCs/>
          <w:color w:val="FF0000"/>
          <w:sz w:val="36"/>
          <w:szCs w:val="36"/>
        </w:rPr>
        <w:t>“</w:t>
      </w:r>
      <w:proofErr w:type="spellStart"/>
      <w:r w:rsidR="001D7832" w:rsidRPr="001D7832">
        <w:rPr>
          <w:b/>
          <w:color w:val="FF0000"/>
        </w:rPr>
        <w:t>Floquet</w:t>
      </w:r>
      <w:proofErr w:type="spellEnd"/>
      <w:r w:rsidR="001D7832" w:rsidRPr="001D7832">
        <w:rPr>
          <w:b/>
          <w:color w:val="FF0000"/>
        </w:rPr>
        <w:t xml:space="preserve"> modal based Analysis of Finite and Infinite Phased Array Antennas</w:t>
      </w:r>
      <w:r w:rsidRPr="00D145F1">
        <w:rPr>
          <w:b/>
          <w:bCs/>
          <w:color w:val="FF0000"/>
          <w:sz w:val="36"/>
          <w:szCs w:val="36"/>
        </w:rPr>
        <w:t>”</w:t>
      </w:r>
    </w:p>
    <w:p w:rsidR="00B659E4" w:rsidRPr="0091718C" w:rsidRDefault="00645B26">
      <w:pPr>
        <w:pStyle w:val="Heading2"/>
        <w:rPr>
          <w:sz w:val="28"/>
          <w:szCs w:val="28"/>
        </w:rPr>
      </w:pPr>
      <w:r>
        <w:rPr>
          <w:sz w:val="28"/>
          <w:szCs w:val="28"/>
        </w:rPr>
        <w:t>IEEE MTT/AP</w:t>
      </w:r>
      <w:r w:rsidR="00B659E4" w:rsidRPr="0091718C">
        <w:rPr>
          <w:sz w:val="28"/>
          <w:szCs w:val="28"/>
        </w:rPr>
        <w:t xml:space="preserve"> </w:t>
      </w:r>
      <w:smartTag w:uri="urn:schemas-microsoft-com:office:smarttags" w:element="City">
        <w:smartTag w:uri="urn:schemas-microsoft-com:office:smarttags" w:element="place">
          <w:r>
            <w:rPr>
              <w:sz w:val="28"/>
              <w:szCs w:val="28"/>
            </w:rPr>
            <w:t>Orlando</w:t>
          </w:r>
        </w:smartTag>
      </w:smartTag>
      <w:r>
        <w:rPr>
          <w:sz w:val="28"/>
          <w:szCs w:val="28"/>
        </w:rPr>
        <w:t xml:space="preserve"> </w:t>
      </w:r>
      <w:r w:rsidR="00B659E4" w:rsidRPr="0091718C">
        <w:rPr>
          <w:sz w:val="28"/>
          <w:szCs w:val="28"/>
        </w:rPr>
        <w:t>Chapter Meeting</w:t>
      </w:r>
    </w:p>
    <w:p w:rsidR="00B659E4" w:rsidRDefault="00B659E4" w:rsidP="003F06DF">
      <w:pPr>
        <w:autoSpaceDE w:val="0"/>
        <w:autoSpaceDN w:val="0"/>
        <w:adjustRightInd w:val="0"/>
        <w:ind w:left="900"/>
        <w:rPr>
          <w:rFonts w:ascii="Helvetica" w:hAnsi="Helvetica" w:cs="Helvetica"/>
          <w:color w:val="000000"/>
          <w:sz w:val="20"/>
          <w:szCs w:val="20"/>
        </w:rPr>
      </w:pPr>
      <w:r>
        <w:rPr>
          <w:rFonts w:ascii="Helvetica-Bold" w:hAnsi="Helvetica-Bold"/>
          <w:b/>
          <w:bCs/>
          <w:color w:val="000000"/>
          <w:sz w:val="20"/>
          <w:szCs w:val="20"/>
        </w:rPr>
        <w:t xml:space="preserve">DATE/TIME: </w:t>
      </w:r>
      <w:r w:rsidR="00400FC2">
        <w:rPr>
          <w:rFonts w:ascii="Helvetica" w:hAnsi="Helvetica" w:cs="Helvetica"/>
          <w:b/>
          <w:bCs/>
          <w:color w:val="FF0000"/>
        </w:rPr>
        <w:t>Fri</w:t>
      </w:r>
      <w:r w:rsidR="009479DF">
        <w:rPr>
          <w:rFonts w:ascii="Helvetica" w:hAnsi="Helvetica" w:cs="Helvetica"/>
          <w:b/>
          <w:bCs/>
          <w:color w:val="FF0000"/>
        </w:rPr>
        <w:t>day</w:t>
      </w:r>
      <w:r w:rsidR="00E917EE" w:rsidRPr="0091718C">
        <w:rPr>
          <w:rFonts w:ascii="Helvetica" w:hAnsi="Helvetica" w:cs="Helvetica"/>
          <w:b/>
          <w:bCs/>
          <w:color w:val="FF0000"/>
        </w:rPr>
        <w:t>,</w:t>
      </w:r>
      <w:r w:rsidR="00724C85" w:rsidRPr="0091718C">
        <w:rPr>
          <w:rFonts w:ascii="Helvetica" w:hAnsi="Helvetica" w:cs="Helvetica"/>
          <w:b/>
          <w:bCs/>
          <w:color w:val="FF0000"/>
        </w:rPr>
        <w:t xml:space="preserve"> </w:t>
      </w:r>
      <w:r w:rsidR="001D7832">
        <w:rPr>
          <w:rFonts w:ascii="Helvetica" w:hAnsi="Helvetica" w:cs="Helvetica"/>
          <w:b/>
          <w:bCs/>
          <w:color w:val="FF0000"/>
        </w:rPr>
        <w:t>April</w:t>
      </w:r>
      <w:r w:rsidR="002A239F">
        <w:rPr>
          <w:rFonts w:ascii="Helvetica" w:hAnsi="Helvetica" w:cs="Helvetica"/>
          <w:b/>
          <w:bCs/>
          <w:color w:val="FF0000"/>
        </w:rPr>
        <w:t xml:space="preserve"> </w:t>
      </w:r>
      <w:r w:rsidR="001D7832">
        <w:rPr>
          <w:rFonts w:ascii="Helvetica" w:hAnsi="Helvetica" w:cs="Helvetica"/>
          <w:b/>
          <w:bCs/>
          <w:color w:val="FF0000"/>
        </w:rPr>
        <w:t>5</w:t>
      </w:r>
      <w:r w:rsidR="002A239F" w:rsidRPr="002A239F">
        <w:rPr>
          <w:rFonts w:ascii="Helvetica" w:hAnsi="Helvetica" w:cs="Helvetica"/>
          <w:b/>
          <w:bCs/>
          <w:color w:val="FF0000"/>
          <w:vertAlign w:val="superscript"/>
        </w:rPr>
        <w:t>th</w:t>
      </w:r>
      <w:r w:rsidRPr="0091718C">
        <w:rPr>
          <w:rFonts w:ascii="Helvetica" w:hAnsi="Helvetica" w:cs="Helvetica"/>
          <w:b/>
          <w:bCs/>
          <w:color w:val="FF0000"/>
        </w:rPr>
        <w:t>, 20</w:t>
      </w:r>
      <w:r w:rsidR="00306951">
        <w:rPr>
          <w:rFonts w:ascii="Helvetica" w:hAnsi="Helvetica" w:cs="Helvetica"/>
          <w:b/>
          <w:bCs/>
          <w:color w:val="FF0000"/>
        </w:rPr>
        <w:t>1</w:t>
      </w:r>
      <w:r w:rsidR="001D7832">
        <w:rPr>
          <w:rFonts w:ascii="Helvetica" w:hAnsi="Helvetica" w:cs="Helvetica"/>
          <w:b/>
          <w:bCs/>
          <w:color w:val="FF0000"/>
        </w:rPr>
        <w:t>3</w:t>
      </w:r>
      <w:r w:rsidR="00306951">
        <w:rPr>
          <w:rFonts w:ascii="Helvetica" w:hAnsi="Helvetica" w:cs="Helvetica"/>
          <w:b/>
          <w:bCs/>
          <w:color w:val="FF0000"/>
        </w:rPr>
        <w:t xml:space="preserve">, </w:t>
      </w:r>
      <w:r w:rsidR="002A239F">
        <w:rPr>
          <w:rFonts w:ascii="Helvetica" w:hAnsi="Helvetica" w:cs="Helvetica"/>
          <w:b/>
          <w:bCs/>
          <w:color w:val="FF0000"/>
        </w:rPr>
        <w:t>4</w:t>
      </w:r>
      <w:r w:rsidRPr="0091718C">
        <w:rPr>
          <w:rFonts w:ascii="Helvetica" w:hAnsi="Helvetica" w:cs="Helvetica"/>
          <w:b/>
          <w:bCs/>
          <w:color w:val="FF0000"/>
        </w:rPr>
        <w:t>:</w:t>
      </w:r>
      <w:r w:rsidR="002A239F">
        <w:rPr>
          <w:rFonts w:ascii="Helvetica" w:hAnsi="Helvetica" w:cs="Helvetica"/>
          <w:b/>
          <w:bCs/>
          <w:color w:val="FF0000"/>
        </w:rPr>
        <w:t>3</w:t>
      </w:r>
      <w:r w:rsidRPr="0091718C">
        <w:rPr>
          <w:rFonts w:ascii="Helvetica" w:hAnsi="Helvetica" w:cs="Helvetica"/>
          <w:b/>
          <w:bCs/>
          <w:color w:val="FF0000"/>
        </w:rPr>
        <w:t>0</w:t>
      </w:r>
      <w:r w:rsidR="00306951">
        <w:rPr>
          <w:rFonts w:ascii="Helvetica" w:hAnsi="Helvetica" w:cs="Helvetica"/>
          <w:b/>
          <w:bCs/>
          <w:color w:val="FF0000"/>
        </w:rPr>
        <w:t>-</w:t>
      </w:r>
      <w:r w:rsidR="002A239F">
        <w:rPr>
          <w:rFonts w:ascii="Helvetica" w:hAnsi="Helvetica" w:cs="Helvetica"/>
          <w:b/>
          <w:bCs/>
          <w:color w:val="FF0000"/>
        </w:rPr>
        <w:t>5</w:t>
      </w:r>
      <w:r w:rsidR="00AD6455">
        <w:rPr>
          <w:rFonts w:ascii="Helvetica" w:hAnsi="Helvetica" w:cs="Helvetica"/>
          <w:b/>
          <w:bCs/>
          <w:color w:val="FF0000"/>
        </w:rPr>
        <w:t>:</w:t>
      </w:r>
      <w:r w:rsidR="002A239F">
        <w:rPr>
          <w:rFonts w:ascii="Helvetica" w:hAnsi="Helvetica" w:cs="Helvetica"/>
          <w:b/>
          <w:bCs/>
          <w:color w:val="FF0000"/>
        </w:rPr>
        <w:t>3</w:t>
      </w:r>
      <w:r w:rsidR="00AD6455">
        <w:rPr>
          <w:rFonts w:ascii="Helvetica" w:hAnsi="Helvetica" w:cs="Helvetica"/>
          <w:b/>
          <w:bCs/>
          <w:color w:val="FF0000"/>
        </w:rPr>
        <w:t>0</w:t>
      </w:r>
      <w:r w:rsidRPr="0091718C">
        <w:rPr>
          <w:rFonts w:ascii="Helvetica" w:hAnsi="Helvetica" w:cs="Helvetica"/>
          <w:b/>
          <w:bCs/>
          <w:color w:val="FF0000"/>
        </w:rPr>
        <w:t xml:space="preserve"> PM</w:t>
      </w:r>
    </w:p>
    <w:p w:rsidR="002A7734" w:rsidRPr="00E0622B" w:rsidRDefault="004D6174" w:rsidP="004D6174">
      <w:pPr>
        <w:autoSpaceDE w:val="0"/>
        <w:autoSpaceDN w:val="0"/>
        <w:adjustRightInd w:val="0"/>
      </w:pPr>
      <w:r>
        <w:rPr>
          <w:rFonts w:ascii="Helvetica-Bold" w:hAnsi="Helvetica-Bold"/>
          <w:b/>
          <w:bCs/>
          <w:color w:val="000000"/>
          <w:sz w:val="20"/>
          <w:szCs w:val="20"/>
        </w:rPr>
        <w:t xml:space="preserve">                  </w:t>
      </w:r>
      <w:r w:rsidR="00B659E4">
        <w:rPr>
          <w:rFonts w:ascii="Helvetica-Bold" w:hAnsi="Helvetica-Bold"/>
          <w:b/>
          <w:bCs/>
          <w:color w:val="000000"/>
          <w:sz w:val="20"/>
          <w:szCs w:val="20"/>
        </w:rPr>
        <w:t xml:space="preserve">SPEAKER: </w:t>
      </w:r>
      <w:r w:rsidR="002A239F">
        <w:rPr>
          <w:lang w:eastAsia="zh-CN"/>
        </w:rPr>
        <w:t xml:space="preserve">Dr. </w:t>
      </w:r>
      <w:proofErr w:type="spellStart"/>
      <w:r w:rsidR="001D7832">
        <w:rPr>
          <w:lang w:eastAsia="zh-CN"/>
        </w:rPr>
        <w:t>Arun</w:t>
      </w:r>
      <w:proofErr w:type="spellEnd"/>
      <w:r w:rsidR="001D7832">
        <w:rPr>
          <w:lang w:eastAsia="zh-CN"/>
        </w:rPr>
        <w:t xml:space="preserve"> Bhattacharyya</w:t>
      </w:r>
      <w:r w:rsidR="00450440" w:rsidRPr="007F202D">
        <w:t xml:space="preserve">, </w:t>
      </w:r>
      <w:r w:rsidR="001D7832" w:rsidRPr="001D7832">
        <w:rPr>
          <w:lang w:eastAsia="zh-CN"/>
        </w:rPr>
        <w:t>Northrop Grumman Corporation</w:t>
      </w:r>
    </w:p>
    <w:p w:rsidR="00B659E4" w:rsidRPr="0091718C" w:rsidRDefault="00B659E4">
      <w:pPr>
        <w:autoSpaceDE w:val="0"/>
        <w:autoSpaceDN w:val="0"/>
        <w:adjustRightInd w:val="0"/>
        <w:jc w:val="center"/>
        <w:rPr>
          <w:rFonts w:ascii="Helvetica" w:hAnsi="Helvetica" w:cs="Helvetica"/>
          <w:bCs/>
          <w:color w:val="000000"/>
          <w:sz w:val="16"/>
          <w:szCs w:val="16"/>
        </w:rPr>
      </w:pPr>
    </w:p>
    <w:p w:rsidR="00B659E4" w:rsidRDefault="00B659E4">
      <w:pPr>
        <w:autoSpaceDE w:val="0"/>
        <w:autoSpaceDN w:val="0"/>
        <w:adjustRightInd w:val="0"/>
        <w:rPr>
          <w:rFonts w:ascii="Helvetica-Bold" w:hAnsi="Helvetica-Bold"/>
          <w:b/>
          <w:bCs/>
          <w:color w:val="000000"/>
          <w:sz w:val="20"/>
          <w:szCs w:val="20"/>
        </w:rPr>
      </w:pPr>
      <w:r>
        <w:rPr>
          <w:rFonts w:ascii="Helvetica-Bold" w:hAnsi="Helvetica-Bold"/>
          <w:b/>
          <w:bCs/>
          <w:color w:val="000000"/>
          <w:sz w:val="20"/>
          <w:szCs w:val="20"/>
        </w:rPr>
        <w:t>ABSTRACT:</w:t>
      </w:r>
    </w:p>
    <w:p w:rsidR="001D7832" w:rsidRDefault="001D7832" w:rsidP="001D7832">
      <w:pPr>
        <w:pStyle w:val="NormalWeb"/>
        <w:shd w:val="clear" w:color="auto" w:fill="FFFFFF"/>
        <w:spacing w:before="0" w:beforeAutospacing="0" w:after="0" w:afterAutospacing="0"/>
        <w:jc w:val="both"/>
        <w:rPr>
          <w:rFonts w:ascii="Verdana" w:hAnsi="Verdana"/>
          <w:color w:val="000000"/>
          <w:sz w:val="17"/>
          <w:szCs w:val="17"/>
        </w:rPr>
      </w:pPr>
      <w:r>
        <w:rPr>
          <w:rFonts w:ascii="Verdana" w:hAnsi="Verdana"/>
          <w:color w:val="000000"/>
          <w:sz w:val="17"/>
          <w:szCs w:val="17"/>
        </w:rPr>
        <w:br/>
      </w:r>
      <w:r w:rsidRPr="001D7832">
        <w:rPr>
          <w:rFonts w:ascii="Verdana" w:hAnsi="Verdana"/>
          <w:color w:val="000000"/>
          <w:sz w:val="17"/>
          <w:szCs w:val="17"/>
          <w:shd w:val="clear" w:color="auto" w:fill="FFFFFF"/>
        </w:rPr>
        <w:t xml:space="preserve">In this talk we present the </w:t>
      </w:r>
      <w:proofErr w:type="spellStart"/>
      <w:r w:rsidRPr="001D7832">
        <w:rPr>
          <w:rFonts w:ascii="Verdana" w:hAnsi="Verdana"/>
          <w:color w:val="000000"/>
          <w:sz w:val="17"/>
          <w:szCs w:val="17"/>
          <w:shd w:val="clear" w:color="auto" w:fill="FFFFFF"/>
        </w:rPr>
        <w:t>Floquet</w:t>
      </w:r>
      <w:proofErr w:type="spellEnd"/>
      <w:r w:rsidRPr="001D7832">
        <w:rPr>
          <w:rFonts w:ascii="Verdana" w:hAnsi="Verdana"/>
          <w:color w:val="000000"/>
          <w:sz w:val="17"/>
          <w:szCs w:val="17"/>
          <w:shd w:val="clear" w:color="auto" w:fill="FFFFFF"/>
        </w:rPr>
        <w:t xml:space="preserve"> modal analysis procedure for analyzing periodic array structures. The talk begins with a discussion on the relevance of </w:t>
      </w:r>
      <w:proofErr w:type="spellStart"/>
      <w:r w:rsidRPr="001D7832">
        <w:rPr>
          <w:rFonts w:ascii="Verdana" w:hAnsi="Verdana"/>
          <w:color w:val="000000"/>
          <w:sz w:val="17"/>
          <w:szCs w:val="17"/>
          <w:shd w:val="clear" w:color="auto" w:fill="FFFFFF"/>
        </w:rPr>
        <w:t>Floquet</w:t>
      </w:r>
      <w:proofErr w:type="spellEnd"/>
      <w:r w:rsidRPr="001D7832">
        <w:rPr>
          <w:rFonts w:ascii="Verdana" w:hAnsi="Verdana"/>
          <w:color w:val="000000"/>
          <w:sz w:val="17"/>
          <w:szCs w:val="17"/>
          <w:shd w:val="clear" w:color="auto" w:fill="FFFFFF"/>
        </w:rPr>
        <w:t xml:space="preserve"> analysis with regard to a scanned beam array design. Effects of mutual coupling </w:t>
      </w:r>
      <w:bookmarkStart w:id="0" w:name="_GoBack"/>
      <w:bookmarkEnd w:id="0"/>
      <w:r w:rsidRPr="001D7832">
        <w:rPr>
          <w:rFonts w:ascii="Verdana" w:hAnsi="Verdana"/>
          <w:color w:val="000000"/>
          <w:sz w:val="17"/>
          <w:szCs w:val="17"/>
          <w:shd w:val="clear" w:color="auto" w:fill="FFFFFF"/>
        </w:rPr>
        <w:t xml:space="preserve">on the performance of an array are discussed in details. It is shown how </w:t>
      </w:r>
      <w:proofErr w:type="spellStart"/>
      <w:r w:rsidRPr="001D7832">
        <w:rPr>
          <w:rFonts w:ascii="Verdana" w:hAnsi="Verdana"/>
          <w:color w:val="000000"/>
          <w:sz w:val="17"/>
          <w:szCs w:val="17"/>
          <w:shd w:val="clear" w:color="auto" w:fill="FFFFFF"/>
        </w:rPr>
        <w:t>Floquet</w:t>
      </w:r>
      <w:proofErr w:type="spellEnd"/>
      <w:r w:rsidRPr="001D7832">
        <w:rPr>
          <w:rFonts w:ascii="Verdana" w:hAnsi="Verdana"/>
          <w:color w:val="000000"/>
          <w:sz w:val="17"/>
          <w:szCs w:val="17"/>
          <w:shd w:val="clear" w:color="auto" w:fill="FFFFFF"/>
        </w:rPr>
        <w:t xml:space="preserve"> analysis can be employed to analyze a finite array with arbitrary amplitude taper including mutual coupling effects. A step-by-step procedure for aperture design is presented next. Method of analysis for an “array of </w:t>
      </w:r>
      <w:proofErr w:type="spellStart"/>
      <w:r w:rsidRPr="001D7832">
        <w:rPr>
          <w:rFonts w:ascii="Verdana" w:hAnsi="Verdana"/>
          <w:color w:val="000000"/>
          <w:sz w:val="17"/>
          <w:szCs w:val="17"/>
          <w:shd w:val="clear" w:color="auto" w:fill="FFFFFF"/>
        </w:rPr>
        <w:t>subarrays</w:t>
      </w:r>
      <w:proofErr w:type="spellEnd"/>
      <w:r w:rsidRPr="001D7832">
        <w:rPr>
          <w:rFonts w:ascii="Verdana" w:hAnsi="Verdana"/>
          <w:color w:val="000000"/>
          <w:sz w:val="17"/>
          <w:szCs w:val="17"/>
          <w:shd w:val="clear" w:color="auto" w:fill="FFFFFF"/>
        </w:rPr>
        <w:t>” is also discussed. Design examples of patch and horn arrays are presented. A methodology for analyzing multilayered array structures with different periodicities is presented and applications of such structures in phased array antennas are discussed. In particular, characteristic features of a patch array loaded with a multilayered meander line polarizer are shown.</w:t>
      </w:r>
    </w:p>
    <w:p w:rsidR="006C32AC" w:rsidRDefault="006C32AC">
      <w:pPr>
        <w:autoSpaceDE w:val="0"/>
        <w:autoSpaceDN w:val="0"/>
        <w:adjustRightInd w:val="0"/>
        <w:rPr>
          <w:rFonts w:ascii="Helvetica-Bold" w:hAnsi="Helvetica-Bold"/>
          <w:b/>
          <w:bCs/>
          <w:color w:val="000000"/>
          <w:sz w:val="20"/>
          <w:szCs w:val="20"/>
        </w:rPr>
      </w:pPr>
    </w:p>
    <w:p w:rsidR="00B659E4" w:rsidRPr="00846D6B" w:rsidRDefault="00B659E4">
      <w:pPr>
        <w:autoSpaceDE w:val="0"/>
        <w:autoSpaceDN w:val="0"/>
        <w:adjustRightInd w:val="0"/>
        <w:rPr>
          <w:rFonts w:ascii="Helvetica-Bold" w:hAnsi="Helvetica-Bold"/>
          <w:b/>
          <w:bCs/>
          <w:color w:val="000000"/>
          <w:sz w:val="20"/>
          <w:szCs w:val="20"/>
        </w:rPr>
      </w:pPr>
      <w:r w:rsidRPr="00846D6B">
        <w:rPr>
          <w:rFonts w:ascii="Helvetica-Bold" w:hAnsi="Helvetica-Bold"/>
          <w:b/>
          <w:bCs/>
          <w:color w:val="000000"/>
          <w:sz w:val="20"/>
          <w:szCs w:val="20"/>
        </w:rPr>
        <w:t>BIOGRAPHY:</w:t>
      </w:r>
    </w:p>
    <w:p w:rsidR="001D7832" w:rsidRDefault="001D7832" w:rsidP="001D7832">
      <w:pPr>
        <w:autoSpaceDE w:val="0"/>
        <w:autoSpaceDN w:val="0"/>
        <w:adjustRightInd w:val="0"/>
        <w:jc w:val="both"/>
        <w:rPr>
          <w:rStyle w:val="apple-converted-space"/>
          <w:rFonts w:ascii="Verdana" w:hAnsi="Verdana"/>
          <w:color w:val="000000"/>
          <w:sz w:val="17"/>
          <w:szCs w:val="17"/>
          <w:shd w:val="clear" w:color="auto" w:fill="FFFFFF"/>
        </w:rPr>
      </w:pPr>
      <w:r>
        <w:rPr>
          <w:noProof/>
        </w:rPr>
        <w:drawing>
          <wp:anchor distT="0" distB="0" distL="114300" distR="114300" simplePos="0" relativeHeight="251658240" behindDoc="1" locked="0" layoutInCell="1" allowOverlap="1" wp14:anchorId="54BCE153" wp14:editId="6D1D1A78">
            <wp:simplePos x="0" y="0"/>
            <wp:positionH relativeFrom="column">
              <wp:posOffset>5080</wp:posOffset>
            </wp:positionH>
            <wp:positionV relativeFrom="paragraph">
              <wp:posOffset>46990</wp:posOffset>
            </wp:positionV>
            <wp:extent cx="714375" cy="888365"/>
            <wp:effectExtent l="0" t="0" r="9525" b="6985"/>
            <wp:wrapTight wrapText="bothSides">
              <wp:wrapPolygon edited="0">
                <wp:start x="0" y="0"/>
                <wp:lineTo x="0" y="21307"/>
                <wp:lineTo x="21312" y="21307"/>
                <wp:lineTo x="21312" y="0"/>
                <wp:lineTo x="0" y="0"/>
              </wp:wrapPolygon>
            </wp:wrapTight>
            <wp:docPr id="5" name="Picture 5" descr="http://www.ieeeaps.org/DLs/Photos/Bhattachary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eeeaps.org/DLs/Photos/Bhattacharyy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88836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Pr>
          <w:rFonts w:ascii="Verdana" w:hAnsi="Verdana"/>
          <w:color w:val="000000"/>
          <w:sz w:val="17"/>
          <w:szCs w:val="17"/>
          <w:shd w:val="clear" w:color="auto" w:fill="FFFFFF"/>
        </w:rPr>
        <w:t>Arun</w:t>
      </w:r>
      <w:proofErr w:type="spellEnd"/>
      <w:r>
        <w:rPr>
          <w:rFonts w:ascii="Verdana" w:hAnsi="Verdana"/>
          <w:color w:val="000000"/>
          <w:sz w:val="17"/>
          <w:szCs w:val="17"/>
          <w:shd w:val="clear" w:color="auto" w:fill="FFFFFF"/>
        </w:rPr>
        <w:t xml:space="preserve"> K. Bhattacharyya received his B.Eng. degree in electronics and telecommunication engineering from Bengal Engineering College, University of Calcutta in 1980, and the </w:t>
      </w:r>
      <w:proofErr w:type="spellStart"/>
      <w:r>
        <w:rPr>
          <w:rFonts w:ascii="Verdana" w:hAnsi="Verdana"/>
          <w:color w:val="000000"/>
          <w:sz w:val="17"/>
          <w:szCs w:val="17"/>
          <w:shd w:val="clear" w:color="auto" w:fill="FFFFFF"/>
        </w:rPr>
        <w:t>M.Tech</w:t>
      </w:r>
      <w:proofErr w:type="spellEnd"/>
      <w:r>
        <w:rPr>
          <w:rFonts w:ascii="Verdana" w:hAnsi="Verdana"/>
          <w:color w:val="000000"/>
          <w:sz w:val="17"/>
          <w:szCs w:val="17"/>
          <w:shd w:val="clear" w:color="auto" w:fill="FFFFFF"/>
        </w:rPr>
        <w:t xml:space="preserve">. </w:t>
      </w:r>
      <w:proofErr w:type="gramStart"/>
      <w:r>
        <w:rPr>
          <w:rFonts w:ascii="Verdana" w:hAnsi="Verdana"/>
          <w:color w:val="000000"/>
          <w:sz w:val="17"/>
          <w:szCs w:val="17"/>
          <w:shd w:val="clear" w:color="auto" w:fill="FFFFFF"/>
        </w:rPr>
        <w:t>and</w:t>
      </w:r>
      <w:proofErr w:type="gramEnd"/>
      <w:r>
        <w:rPr>
          <w:rFonts w:ascii="Verdana" w:hAnsi="Verdana"/>
          <w:color w:val="000000"/>
          <w:sz w:val="17"/>
          <w:szCs w:val="17"/>
          <w:shd w:val="clear" w:color="auto" w:fill="FFFFFF"/>
        </w:rPr>
        <w:t xml:space="preserve"> Ph.D. degrees from Indian Institute of Technology, </w:t>
      </w:r>
      <w:proofErr w:type="spellStart"/>
      <w:r>
        <w:rPr>
          <w:rFonts w:ascii="Verdana" w:hAnsi="Verdana"/>
          <w:color w:val="000000"/>
          <w:sz w:val="17"/>
          <w:szCs w:val="17"/>
          <w:shd w:val="clear" w:color="auto" w:fill="FFFFFF"/>
        </w:rPr>
        <w:t>Kharagpur</w:t>
      </w:r>
      <w:proofErr w:type="spellEnd"/>
      <w:r>
        <w:rPr>
          <w:rFonts w:ascii="Verdana" w:hAnsi="Verdana"/>
          <w:color w:val="000000"/>
          <w:sz w:val="17"/>
          <w:szCs w:val="17"/>
          <w:shd w:val="clear" w:color="auto" w:fill="FFFFFF"/>
        </w:rPr>
        <w:t>, India, in 1982 and 1985, respectively.</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 xml:space="preserve">From November 1985 to April 1987, he was with the University of Manitoba, Canada, as a Postdoctoral Fellow in the electrical engineering department. From May 1987 to October 1987, </w:t>
      </w:r>
      <w:proofErr w:type="gramStart"/>
      <w:r>
        <w:rPr>
          <w:rFonts w:ascii="Verdana" w:hAnsi="Verdana"/>
          <w:color w:val="000000"/>
          <w:sz w:val="17"/>
          <w:szCs w:val="17"/>
          <w:shd w:val="clear" w:color="auto" w:fill="FFFFFF"/>
        </w:rPr>
        <w:t xml:space="preserve">he </w:t>
      </w:r>
      <w:r>
        <w:rPr>
          <w:rFonts w:ascii="Verdana" w:hAnsi="Verdana"/>
          <w:color w:val="000000"/>
          <w:sz w:val="17"/>
          <w:szCs w:val="17"/>
          <w:shd w:val="clear" w:color="auto" w:fill="FFFFFF"/>
        </w:rPr>
        <w:t xml:space="preserve"> </w:t>
      </w:r>
      <w:r>
        <w:rPr>
          <w:rFonts w:ascii="Verdana" w:hAnsi="Verdana"/>
          <w:color w:val="000000"/>
          <w:sz w:val="17"/>
          <w:szCs w:val="17"/>
          <w:shd w:val="clear" w:color="auto" w:fill="FFFFFF"/>
        </w:rPr>
        <w:t>worked</w:t>
      </w:r>
      <w:proofErr w:type="gramEnd"/>
      <w:r>
        <w:rPr>
          <w:rFonts w:ascii="Verdana" w:hAnsi="Verdana"/>
          <w:color w:val="000000"/>
          <w:sz w:val="17"/>
          <w:szCs w:val="17"/>
          <w:shd w:val="clear" w:color="auto" w:fill="FFFFFF"/>
        </w:rPr>
        <w:t xml:space="preserve"> for </w:t>
      </w:r>
      <w:proofErr w:type="spellStart"/>
      <w:r>
        <w:rPr>
          <w:rFonts w:ascii="Verdana" w:hAnsi="Verdana"/>
          <w:color w:val="000000"/>
          <w:sz w:val="17"/>
          <w:szCs w:val="17"/>
          <w:shd w:val="clear" w:color="auto" w:fill="FFFFFF"/>
        </w:rPr>
        <w:t>Til-Tek</w:t>
      </w:r>
      <w:proofErr w:type="spellEnd"/>
      <w:r>
        <w:rPr>
          <w:rFonts w:ascii="Verdana" w:hAnsi="Verdana"/>
          <w:color w:val="000000"/>
          <w:sz w:val="17"/>
          <w:szCs w:val="17"/>
          <w:shd w:val="clear" w:color="auto" w:fill="FFFFFF"/>
        </w:rPr>
        <w:t xml:space="preserve"> Limited, </w:t>
      </w:r>
      <w:proofErr w:type="spellStart"/>
      <w:r>
        <w:rPr>
          <w:rFonts w:ascii="Verdana" w:hAnsi="Verdana"/>
          <w:color w:val="000000"/>
          <w:sz w:val="17"/>
          <w:szCs w:val="17"/>
          <w:shd w:val="clear" w:color="auto" w:fill="FFFFFF"/>
        </w:rPr>
        <w:t>Kemptville</w:t>
      </w:r>
      <w:proofErr w:type="spellEnd"/>
      <w:r>
        <w:rPr>
          <w:rFonts w:ascii="Verdana" w:hAnsi="Verdana"/>
          <w:color w:val="000000"/>
          <w:sz w:val="17"/>
          <w:szCs w:val="17"/>
          <w:shd w:val="clear" w:color="auto" w:fill="FFFFFF"/>
        </w:rPr>
        <w:t xml:space="preserve">, Ontario, Canada as a senior antenna engineer. In October 1987, he joined the University of Saskatchewan, Canada as an assistant professor of electrical engineering department and then promoted to the associate professor rank in 1990. In July 1991 he joined Boeing Satellite Systems (formerly Hughes Space and Communications), Los Angeles as a senior staff engineer, and then promoted to scientist and senior scientist ranks in 1994 and 1998, respectively. Dr. Bhattacharyya became a Technical Fellow of Boeing in 2002. In September 2003 he joined Northrop Grumman Space Technology group as a staff scientist, senior grade. He became a Distinguished Engineer which is a very rare and honorable recognition in Northrop Grumman. He is the author of “Electromagnetic Fields in Multilayered Structures-Theory and Applications”, </w:t>
      </w:r>
      <w:proofErr w:type="spellStart"/>
      <w:r>
        <w:rPr>
          <w:rFonts w:ascii="Verdana" w:hAnsi="Verdana"/>
          <w:color w:val="000000"/>
          <w:sz w:val="17"/>
          <w:szCs w:val="17"/>
          <w:shd w:val="clear" w:color="auto" w:fill="FFFFFF"/>
        </w:rPr>
        <w:t>Artech</w:t>
      </w:r>
      <w:proofErr w:type="spellEnd"/>
      <w:r>
        <w:rPr>
          <w:rFonts w:ascii="Verdana" w:hAnsi="Verdana"/>
          <w:color w:val="000000"/>
          <w:sz w:val="17"/>
          <w:szCs w:val="17"/>
          <w:shd w:val="clear" w:color="auto" w:fill="FFFFFF"/>
        </w:rPr>
        <w:t xml:space="preserve"> House, Norwood, MA, 1994 and “Phased Array Antennas, </w:t>
      </w:r>
      <w:proofErr w:type="spellStart"/>
      <w:r>
        <w:rPr>
          <w:rFonts w:ascii="Verdana" w:hAnsi="Verdana"/>
          <w:color w:val="000000"/>
          <w:sz w:val="17"/>
          <w:szCs w:val="17"/>
          <w:shd w:val="clear" w:color="auto" w:fill="FFFFFF"/>
        </w:rPr>
        <w:t>Floquet</w:t>
      </w:r>
      <w:proofErr w:type="spellEnd"/>
      <w:r>
        <w:rPr>
          <w:rFonts w:ascii="Verdana" w:hAnsi="Verdana"/>
          <w:color w:val="000000"/>
          <w:sz w:val="17"/>
          <w:szCs w:val="17"/>
          <w:shd w:val="clear" w:color="auto" w:fill="FFFFFF"/>
        </w:rPr>
        <w:t xml:space="preserve"> Analysis, Synthesis, BFNs and Active Array Systems”, Hoboken, Wiley, 2006. He authored over 95 technical papers and has 15 issued patents. His technical interests include electromagnetics, printed antennas, multilayered structures, active phased arrays and modeling of microwave components and circuits.</w:t>
      </w:r>
      <w:r>
        <w:rPr>
          <w:rStyle w:val="apple-converted-space"/>
          <w:rFonts w:ascii="Verdana" w:hAnsi="Verdana"/>
          <w:color w:val="000000"/>
          <w:sz w:val="17"/>
          <w:szCs w:val="17"/>
          <w:shd w:val="clear" w:color="auto" w:fill="FFFFFF"/>
        </w:rPr>
        <w:t> </w:t>
      </w:r>
    </w:p>
    <w:p w:rsidR="00B659E4" w:rsidRDefault="001D7832" w:rsidP="001D7832">
      <w:pPr>
        <w:autoSpaceDE w:val="0"/>
        <w:autoSpaceDN w:val="0"/>
        <w:adjustRightInd w:val="0"/>
        <w:jc w:val="both"/>
        <w:rPr>
          <w:rFonts w:ascii="Verdana" w:hAnsi="Verdana"/>
          <w:color w:val="000000"/>
          <w:sz w:val="17"/>
          <w:szCs w:val="17"/>
          <w:shd w:val="clear" w:color="auto" w:fill="FFFFFF"/>
        </w:rPr>
      </w:pPr>
      <w:r>
        <w:rPr>
          <w:rFonts w:ascii="Verdana" w:hAnsi="Verdana"/>
          <w:color w:val="000000"/>
          <w:sz w:val="17"/>
          <w:szCs w:val="17"/>
        </w:rPr>
        <w:br/>
      </w:r>
      <w:r>
        <w:rPr>
          <w:rFonts w:ascii="Verdana" w:hAnsi="Verdana"/>
          <w:color w:val="000000"/>
          <w:sz w:val="17"/>
          <w:szCs w:val="17"/>
          <w:shd w:val="clear" w:color="auto" w:fill="FFFFFF"/>
        </w:rPr>
        <w:t xml:space="preserve">Dr. Bhattacharyya became a Fellow of IEEE in 2002. He is a recipient of numerous awards including the 1996 Hughes Technical Excellence Award, 2002 Boeing Special Invention Award for his invention of High Efficiency horns, 2003 Boeing Satellite Systems Patent Awards and 2005 Tim </w:t>
      </w:r>
      <w:proofErr w:type="spellStart"/>
      <w:r>
        <w:rPr>
          <w:rFonts w:ascii="Verdana" w:hAnsi="Verdana"/>
          <w:color w:val="000000"/>
          <w:sz w:val="17"/>
          <w:szCs w:val="17"/>
          <w:shd w:val="clear" w:color="auto" w:fill="FFFFFF"/>
        </w:rPr>
        <w:t>Hannemann</w:t>
      </w:r>
      <w:proofErr w:type="spellEnd"/>
      <w:r>
        <w:rPr>
          <w:rFonts w:ascii="Verdana" w:hAnsi="Verdana"/>
          <w:color w:val="000000"/>
          <w:sz w:val="17"/>
          <w:szCs w:val="17"/>
          <w:shd w:val="clear" w:color="auto" w:fill="FFFFFF"/>
        </w:rPr>
        <w:t xml:space="preserve"> Annual Quality Award, Northrop Grumman Space Technology.</w:t>
      </w:r>
    </w:p>
    <w:p w:rsidR="001D7832" w:rsidRDefault="001D7832" w:rsidP="002A239F">
      <w:pPr>
        <w:autoSpaceDE w:val="0"/>
        <w:autoSpaceDN w:val="0"/>
        <w:adjustRightInd w:val="0"/>
        <w:rPr>
          <w:rFonts w:ascii="Helvetica" w:hAnsi="Helvetica" w:cs="Helvetica"/>
          <w:color w:val="000000"/>
          <w:sz w:val="16"/>
          <w:szCs w:val="16"/>
        </w:rPr>
      </w:pPr>
    </w:p>
    <w:tbl>
      <w:tblPr>
        <w:tblW w:w="0" w:type="auto"/>
        <w:tblLook w:val="01E0" w:firstRow="1" w:lastRow="1" w:firstColumn="1" w:lastColumn="1" w:noHBand="0" w:noVBand="0"/>
      </w:tblPr>
      <w:tblGrid>
        <w:gridCol w:w="4428"/>
        <w:gridCol w:w="4428"/>
      </w:tblGrid>
      <w:tr w:rsidR="0091718C" w:rsidRPr="009A2202" w:rsidTr="009A2202">
        <w:tc>
          <w:tcPr>
            <w:tcW w:w="4428" w:type="dxa"/>
          </w:tcPr>
          <w:p w:rsidR="0091718C" w:rsidRPr="009A2202" w:rsidRDefault="0091718C" w:rsidP="009A2202">
            <w:pPr>
              <w:autoSpaceDE w:val="0"/>
              <w:autoSpaceDN w:val="0"/>
              <w:adjustRightInd w:val="0"/>
              <w:rPr>
                <w:rFonts w:ascii="Helvetica" w:hAnsi="Helvetica" w:cs="Helvetica"/>
                <w:color w:val="FF0000"/>
                <w:sz w:val="18"/>
                <w:szCs w:val="18"/>
              </w:rPr>
            </w:pPr>
            <w:r w:rsidRPr="009A2202">
              <w:rPr>
                <w:rFonts w:ascii="Helvetica-Bold" w:hAnsi="Helvetica-Bold"/>
                <w:b/>
                <w:bCs/>
                <w:color w:val="FF0000"/>
                <w:sz w:val="18"/>
                <w:szCs w:val="18"/>
              </w:rPr>
              <w:t xml:space="preserve">LOCATION: </w:t>
            </w:r>
            <w:r w:rsidRPr="009A2202">
              <w:rPr>
                <w:rFonts w:ascii="Helvetica-Bold" w:hAnsi="Helvetica-Bold"/>
                <w:b/>
                <w:bCs/>
                <w:color w:val="FF0000"/>
                <w:sz w:val="18"/>
                <w:szCs w:val="18"/>
              </w:rPr>
              <w:tab/>
            </w:r>
            <w:smartTag w:uri="urn:schemas-microsoft-com:office:smarttags" w:element="place">
              <w:smartTag w:uri="urn:schemas-microsoft-com:office:smarttags" w:element="City">
                <w:r w:rsidR="003F0989" w:rsidRPr="009A2202">
                  <w:rPr>
                    <w:rFonts w:ascii="Helvetica" w:hAnsi="Helvetica" w:cs="Helvetica"/>
                    <w:color w:val="FF0000"/>
                    <w:sz w:val="18"/>
                    <w:szCs w:val="18"/>
                  </w:rPr>
                  <w:t>University of Central</w:t>
                </w:r>
              </w:smartTag>
              <w:r w:rsidR="003F0989" w:rsidRPr="009A2202">
                <w:rPr>
                  <w:rFonts w:ascii="Helvetica" w:hAnsi="Helvetica" w:cs="Helvetica"/>
                  <w:color w:val="FF0000"/>
                  <w:sz w:val="18"/>
                  <w:szCs w:val="18"/>
                </w:rPr>
                <w:t xml:space="preserve"> </w:t>
              </w:r>
              <w:smartTag w:uri="urn:schemas-microsoft-com:office:smarttags" w:element="State">
                <w:r w:rsidR="003F0989" w:rsidRPr="009A2202">
                  <w:rPr>
                    <w:rFonts w:ascii="Helvetica" w:hAnsi="Helvetica" w:cs="Helvetica"/>
                    <w:color w:val="FF0000"/>
                    <w:sz w:val="18"/>
                    <w:szCs w:val="18"/>
                  </w:rPr>
                  <w:t>Florida</w:t>
                </w:r>
              </w:smartTag>
            </w:smartTag>
          </w:p>
          <w:p w:rsidR="00074E7F" w:rsidRPr="009A2202" w:rsidRDefault="00144422" w:rsidP="009A2202">
            <w:pPr>
              <w:autoSpaceDE w:val="0"/>
              <w:autoSpaceDN w:val="0"/>
              <w:adjustRightInd w:val="0"/>
              <w:ind w:left="1440"/>
              <w:rPr>
                <w:rFonts w:ascii="Helvetica" w:hAnsi="Helvetica" w:cs="Helvetica"/>
                <w:color w:val="FF0000"/>
                <w:sz w:val="18"/>
                <w:szCs w:val="18"/>
              </w:rPr>
            </w:pPr>
            <w:r w:rsidRPr="009A2202">
              <w:rPr>
                <w:rFonts w:ascii="Helvetica" w:hAnsi="Helvetica" w:cs="Helvetica"/>
                <w:color w:val="FF0000"/>
                <w:sz w:val="18"/>
                <w:szCs w:val="18"/>
              </w:rPr>
              <w:t>H</w:t>
            </w:r>
            <w:r w:rsidR="003520D0" w:rsidRPr="009A2202">
              <w:rPr>
                <w:rFonts w:ascii="Helvetica" w:hAnsi="Helvetica" w:cs="Helvetica"/>
                <w:color w:val="FF0000"/>
                <w:sz w:val="18"/>
                <w:szCs w:val="18"/>
              </w:rPr>
              <w:t>C</w:t>
            </w:r>
            <w:r w:rsidRPr="009A2202">
              <w:rPr>
                <w:rFonts w:ascii="Helvetica" w:hAnsi="Helvetica" w:cs="Helvetica"/>
                <w:color w:val="FF0000"/>
                <w:sz w:val="18"/>
                <w:szCs w:val="18"/>
              </w:rPr>
              <w:t>EC 101</w:t>
            </w:r>
          </w:p>
          <w:p w:rsidR="0091718C" w:rsidRPr="009A2202" w:rsidRDefault="0091718C" w:rsidP="009A2202">
            <w:pPr>
              <w:autoSpaceDE w:val="0"/>
              <w:autoSpaceDN w:val="0"/>
              <w:adjustRightInd w:val="0"/>
              <w:rPr>
                <w:rFonts w:ascii="Helvetica" w:hAnsi="Helvetica" w:cs="Helvetica"/>
                <w:color w:val="000000"/>
                <w:sz w:val="18"/>
                <w:szCs w:val="18"/>
              </w:rPr>
            </w:pPr>
          </w:p>
        </w:tc>
        <w:tc>
          <w:tcPr>
            <w:tcW w:w="4428" w:type="dxa"/>
          </w:tcPr>
          <w:p w:rsidR="00631FB5" w:rsidRPr="009A2202" w:rsidRDefault="00074E7F" w:rsidP="009A2202">
            <w:pPr>
              <w:autoSpaceDE w:val="0"/>
              <w:autoSpaceDN w:val="0"/>
              <w:adjustRightInd w:val="0"/>
              <w:rPr>
                <w:rFonts w:ascii="Helvetica" w:hAnsi="Helvetica" w:cs="Helvetica"/>
                <w:b/>
                <w:color w:val="000000"/>
                <w:sz w:val="18"/>
                <w:szCs w:val="18"/>
              </w:rPr>
            </w:pPr>
            <w:r w:rsidRPr="009A2202">
              <w:rPr>
                <w:rFonts w:ascii="Helvetica-Bold" w:hAnsi="Helvetica-Bold"/>
                <w:b/>
                <w:bCs/>
                <w:color w:val="000000"/>
                <w:sz w:val="18"/>
                <w:szCs w:val="18"/>
              </w:rPr>
              <w:t>Organizer:</w:t>
            </w:r>
            <w:r w:rsidR="00CA7DAE" w:rsidRPr="009A2202">
              <w:rPr>
                <w:rFonts w:ascii="Helvetica" w:hAnsi="Helvetica" w:cs="Helvetica"/>
                <w:b/>
                <w:bCs/>
                <w:color w:val="000000"/>
                <w:sz w:val="18"/>
                <w:szCs w:val="18"/>
              </w:rPr>
              <w:t xml:space="preserve"> </w:t>
            </w:r>
            <w:r w:rsidR="001D7832">
              <w:rPr>
                <w:rFonts w:ascii="Helvetica" w:hAnsi="Helvetica" w:cs="Helvetica"/>
                <w:b/>
                <w:bCs/>
                <w:color w:val="000000"/>
                <w:sz w:val="18"/>
                <w:szCs w:val="18"/>
              </w:rPr>
              <w:t>Justin Luther</w:t>
            </w:r>
          </w:p>
          <w:p w:rsidR="0091718C" w:rsidRPr="009A2202" w:rsidRDefault="0091718C" w:rsidP="001D7832">
            <w:pPr>
              <w:autoSpaceDE w:val="0"/>
              <w:autoSpaceDN w:val="0"/>
              <w:adjustRightInd w:val="0"/>
              <w:rPr>
                <w:rFonts w:ascii="Helvetica" w:hAnsi="Helvetica" w:cs="Helvetica"/>
                <w:color w:val="000000"/>
                <w:sz w:val="18"/>
                <w:szCs w:val="18"/>
              </w:rPr>
            </w:pPr>
            <w:r w:rsidRPr="009A2202">
              <w:rPr>
                <w:rFonts w:ascii="Helvetica" w:hAnsi="Helvetica" w:cs="Helvetica"/>
                <w:b/>
                <w:bCs/>
                <w:color w:val="000000"/>
                <w:sz w:val="18"/>
                <w:szCs w:val="18"/>
              </w:rPr>
              <w:t>(</w:t>
            </w:r>
            <w:r w:rsidR="00074E7F" w:rsidRPr="009A2202">
              <w:rPr>
                <w:rFonts w:ascii="Helvetica" w:hAnsi="Helvetica" w:cs="Helvetica"/>
                <w:b/>
                <w:bCs/>
                <w:color w:val="000000"/>
                <w:sz w:val="18"/>
                <w:szCs w:val="18"/>
              </w:rPr>
              <w:t>407)</w:t>
            </w:r>
            <w:r w:rsidR="001D7832">
              <w:rPr>
                <w:rFonts w:ascii="Helvetica" w:hAnsi="Helvetica" w:cs="Helvetica"/>
                <w:b/>
                <w:bCs/>
                <w:color w:val="000000"/>
                <w:sz w:val="18"/>
                <w:szCs w:val="18"/>
              </w:rPr>
              <w:t>569</w:t>
            </w:r>
            <w:r w:rsidR="00074E7F" w:rsidRPr="009A2202">
              <w:rPr>
                <w:rFonts w:ascii="Helvetica" w:hAnsi="Helvetica" w:cs="Helvetica"/>
                <w:b/>
                <w:bCs/>
                <w:color w:val="000000"/>
                <w:sz w:val="18"/>
                <w:szCs w:val="18"/>
              </w:rPr>
              <w:t>-</w:t>
            </w:r>
            <w:r w:rsidR="001D7832">
              <w:rPr>
                <w:rFonts w:ascii="Helvetica" w:hAnsi="Helvetica" w:cs="Helvetica"/>
                <w:b/>
                <w:bCs/>
                <w:color w:val="000000"/>
                <w:sz w:val="18"/>
                <w:szCs w:val="18"/>
              </w:rPr>
              <w:t>6898</w:t>
            </w:r>
            <w:r w:rsidR="00074E7F" w:rsidRPr="009A2202">
              <w:rPr>
                <w:rFonts w:ascii="Helvetica" w:hAnsi="Helvetica" w:cs="Helvetica"/>
                <w:b/>
                <w:bCs/>
                <w:color w:val="000000"/>
                <w:sz w:val="18"/>
                <w:szCs w:val="18"/>
              </w:rPr>
              <w:t>,</w:t>
            </w:r>
            <w:r w:rsidR="00631FB5" w:rsidRPr="009A2202">
              <w:rPr>
                <w:rFonts w:ascii="Helvetica" w:hAnsi="Helvetica" w:cs="Helvetica"/>
                <w:b/>
                <w:bCs/>
                <w:color w:val="000000"/>
                <w:sz w:val="18"/>
                <w:szCs w:val="18"/>
              </w:rPr>
              <w:t xml:space="preserve"> </w:t>
            </w:r>
            <w:hyperlink r:id="rId9" w:history="1">
              <w:r w:rsidR="001D7832" w:rsidRPr="00AA4309">
                <w:rPr>
                  <w:rStyle w:val="Hyperlink"/>
                  <w:rFonts w:ascii="Helvetica" w:hAnsi="Helvetica" w:cs="Helvetica"/>
                  <w:sz w:val="18"/>
                  <w:szCs w:val="18"/>
                </w:rPr>
                <w:t>jjluther@ieee.org</w:t>
              </w:r>
            </w:hyperlink>
            <w:r w:rsidR="00074E7F" w:rsidRPr="009A2202">
              <w:rPr>
                <w:rFonts w:ascii="Helvetica" w:hAnsi="Helvetica" w:cs="Helvetica"/>
                <w:color w:val="000000"/>
                <w:sz w:val="18"/>
                <w:szCs w:val="18"/>
              </w:rPr>
              <w:t xml:space="preserve"> </w:t>
            </w:r>
          </w:p>
        </w:tc>
      </w:tr>
    </w:tbl>
    <w:p w:rsidR="00996949" w:rsidRPr="0091718C" w:rsidRDefault="00996949" w:rsidP="006C6489">
      <w:pPr>
        <w:autoSpaceDE w:val="0"/>
        <w:autoSpaceDN w:val="0"/>
        <w:adjustRightInd w:val="0"/>
        <w:rPr>
          <w:sz w:val="2"/>
          <w:szCs w:val="2"/>
        </w:rPr>
      </w:pPr>
    </w:p>
    <w:sectPr w:rsidR="00996949" w:rsidRPr="0091718C">
      <w:headerReference w:type="default" r:id="rId1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054" w:rsidRDefault="004D7054">
      <w:r>
        <w:separator/>
      </w:r>
    </w:p>
  </w:endnote>
  <w:endnote w:type="continuationSeparator" w:id="0">
    <w:p w:rsidR="004D7054" w:rsidRDefault="004D7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Asiatische Schriftart verwende">
    <w:altName w:val="Times New Roman"/>
    <w:panose1 w:val="00000000000000000000"/>
    <w:charset w:val="00"/>
    <w:family w:val="roman"/>
    <w:notTrueType/>
    <w:pitch w:val="default"/>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054" w:rsidRDefault="004D7054">
      <w:r>
        <w:separator/>
      </w:r>
    </w:p>
  </w:footnote>
  <w:footnote w:type="continuationSeparator" w:id="0">
    <w:p w:rsidR="004D7054" w:rsidRDefault="004D70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40A" w:rsidRDefault="0069047C" w:rsidP="00227062">
    <w:pPr>
      <w:autoSpaceDE w:val="0"/>
      <w:autoSpaceDN w:val="0"/>
      <w:adjustRightInd w:val="0"/>
      <w:jc w:val="center"/>
      <w:rPr>
        <w:rFonts w:ascii="Times-Roman" w:hAnsi="Times-Roman"/>
        <w:color w:val="0000FF"/>
      </w:rPr>
    </w:pPr>
    <w:r>
      <w:rPr>
        <w:noProof/>
      </w:rPr>
      <w:drawing>
        <wp:inline distT="0" distB="0" distL="0" distR="0">
          <wp:extent cx="1287145" cy="429260"/>
          <wp:effectExtent l="0" t="0" r="8255" b="8890"/>
          <wp:docPr id="2" name="Picture 2" descr="master brand pcblu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ter brand pcblu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145" cy="429260"/>
                  </a:xfrm>
                  <a:prstGeom prst="rect">
                    <a:avLst/>
                  </a:prstGeom>
                  <a:noFill/>
                  <a:ln>
                    <a:noFill/>
                  </a:ln>
                </pic:spPr>
              </pic:pic>
            </a:graphicData>
          </a:graphic>
        </wp:inline>
      </w:drawing>
    </w:r>
    <w:r w:rsidR="0020240A">
      <w:tab/>
      <w:t xml:space="preserve"> </w:t>
    </w:r>
    <w:r>
      <w:rPr>
        <w:rFonts w:ascii="Times-Roman" w:hAnsi="Times-Roman"/>
        <w:noProof/>
        <w:color w:val="0000FF"/>
      </w:rPr>
      <w:drawing>
        <wp:inline distT="0" distB="0" distL="0" distR="0">
          <wp:extent cx="558800" cy="378460"/>
          <wp:effectExtent l="0" t="0" r="0" b="2540"/>
          <wp:docPr id="3" name="Picture 3" descr="MTT_blu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TT_blue_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8800" cy="378460"/>
                  </a:xfrm>
                  <a:prstGeom prst="rect">
                    <a:avLst/>
                  </a:prstGeom>
                  <a:noFill/>
                  <a:ln>
                    <a:noFill/>
                  </a:ln>
                </pic:spPr>
              </pic:pic>
            </a:graphicData>
          </a:graphic>
        </wp:inline>
      </w:drawing>
    </w:r>
    <w:r w:rsidR="0020240A">
      <w:rPr>
        <w:rFonts w:ascii="Times-Roman" w:hAnsi="Times-Roman"/>
        <w:color w:val="0000FF"/>
      </w:rPr>
      <w:tab/>
      <w:t xml:space="preserve"> </w:t>
    </w:r>
    <w:r>
      <w:rPr>
        <w:rFonts w:ascii="Times-Roman" w:hAnsi="Times-Roman"/>
        <w:noProof/>
        <w:color w:val="0000FF"/>
      </w:rPr>
      <w:drawing>
        <wp:inline distT="0" distB="0" distL="0" distR="0">
          <wp:extent cx="434340" cy="423545"/>
          <wp:effectExtent l="0" t="0" r="3810" b="0"/>
          <wp:docPr id="4" name="Picture 4" descr="APS_black_and_whit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S_black_and_white_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4340" cy="423545"/>
                  </a:xfrm>
                  <a:prstGeom prst="rect">
                    <a:avLst/>
                  </a:prstGeom>
                  <a:noFill/>
                  <a:ln>
                    <a:noFill/>
                  </a:ln>
                </pic:spPr>
              </pic:pic>
            </a:graphicData>
          </a:graphic>
        </wp:inline>
      </w:drawing>
    </w:r>
    <w:r w:rsidR="0020240A">
      <w:rPr>
        <w:rFonts w:ascii="Times-Roman" w:hAnsi="Times-Roman"/>
        <w:color w:val="0000FF"/>
      </w:rPr>
      <w:t xml:space="preserve"> </w:t>
    </w:r>
    <w:r w:rsidR="0020240A">
      <w:rPr>
        <w:rFonts w:ascii="Times-Roman" w:hAnsi="Times-Roman"/>
        <w:color w:val="0000FF"/>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C0525"/>
    <w:multiLevelType w:val="hybridMultilevel"/>
    <w:tmpl w:val="33BC3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7AC"/>
    <w:rsid w:val="00023F95"/>
    <w:rsid w:val="00031812"/>
    <w:rsid w:val="00074E7F"/>
    <w:rsid w:val="000A2B92"/>
    <w:rsid w:val="000B1D64"/>
    <w:rsid w:val="00120E83"/>
    <w:rsid w:val="001400CA"/>
    <w:rsid w:val="00144422"/>
    <w:rsid w:val="0015214A"/>
    <w:rsid w:val="001D7832"/>
    <w:rsid w:val="001F7E6A"/>
    <w:rsid w:val="0020240A"/>
    <w:rsid w:val="00206703"/>
    <w:rsid w:val="00220405"/>
    <w:rsid w:val="00227062"/>
    <w:rsid w:val="0025522E"/>
    <w:rsid w:val="00265181"/>
    <w:rsid w:val="002850DD"/>
    <w:rsid w:val="002A239F"/>
    <w:rsid w:val="002A46E2"/>
    <w:rsid w:val="002A7734"/>
    <w:rsid w:val="002A7C78"/>
    <w:rsid w:val="002D4153"/>
    <w:rsid w:val="00306951"/>
    <w:rsid w:val="00313FA3"/>
    <w:rsid w:val="00322A07"/>
    <w:rsid w:val="00340BCD"/>
    <w:rsid w:val="003520D0"/>
    <w:rsid w:val="003800B0"/>
    <w:rsid w:val="003C4D30"/>
    <w:rsid w:val="003C55DD"/>
    <w:rsid w:val="003D04AE"/>
    <w:rsid w:val="003E0520"/>
    <w:rsid w:val="003F06DF"/>
    <w:rsid w:val="003F0989"/>
    <w:rsid w:val="00400FC2"/>
    <w:rsid w:val="00450440"/>
    <w:rsid w:val="004578AA"/>
    <w:rsid w:val="00466382"/>
    <w:rsid w:val="00471509"/>
    <w:rsid w:val="004A0FAC"/>
    <w:rsid w:val="004C6E4E"/>
    <w:rsid w:val="004D6174"/>
    <w:rsid w:val="004D7054"/>
    <w:rsid w:val="005272C5"/>
    <w:rsid w:val="00557941"/>
    <w:rsid w:val="005668F4"/>
    <w:rsid w:val="0061456D"/>
    <w:rsid w:val="00620A6C"/>
    <w:rsid w:val="00620B24"/>
    <w:rsid w:val="00631FB5"/>
    <w:rsid w:val="00645B26"/>
    <w:rsid w:val="0065179A"/>
    <w:rsid w:val="00651D71"/>
    <w:rsid w:val="00661338"/>
    <w:rsid w:val="006753BB"/>
    <w:rsid w:val="0069047C"/>
    <w:rsid w:val="006C32AC"/>
    <w:rsid w:val="006C6489"/>
    <w:rsid w:val="006D3E9E"/>
    <w:rsid w:val="006F39A7"/>
    <w:rsid w:val="00700CA4"/>
    <w:rsid w:val="007150E5"/>
    <w:rsid w:val="0071792A"/>
    <w:rsid w:val="00724C85"/>
    <w:rsid w:val="00774DE8"/>
    <w:rsid w:val="007C5805"/>
    <w:rsid w:val="007F202D"/>
    <w:rsid w:val="00837E91"/>
    <w:rsid w:val="00846D6B"/>
    <w:rsid w:val="00853D7A"/>
    <w:rsid w:val="008828D9"/>
    <w:rsid w:val="0089462B"/>
    <w:rsid w:val="00901553"/>
    <w:rsid w:val="0091718C"/>
    <w:rsid w:val="00923280"/>
    <w:rsid w:val="009479DF"/>
    <w:rsid w:val="00996949"/>
    <w:rsid w:val="009A2202"/>
    <w:rsid w:val="009C7DFA"/>
    <w:rsid w:val="009D416A"/>
    <w:rsid w:val="009D5916"/>
    <w:rsid w:val="009E4DC6"/>
    <w:rsid w:val="009E7299"/>
    <w:rsid w:val="00A10082"/>
    <w:rsid w:val="00A7578B"/>
    <w:rsid w:val="00AB10D8"/>
    <w:rsid w:val="00AB62F9"/>
    <w:rsid w:val="00AD6455"/>
    <w:rsid w:val="00AF47AC"/>
    <w:rsid w:val="00B4197A"/>
    <w:rsid w:val="00B659E4"/>
    <w:rsid w:val="00B66436"/>
    <w:rsid w:val="00BC0D6A"/>
    <w:rsid w:val="00BF14B9"/>
    <w:rsid w:val="00C07584"/>
    <w:rsid w:val="00C1265D"/>
    <w:rsid w:val="00C37763"/>
    <w:rsid w:val="00C53586"/>
    <w:rsid w:val="00C53783"/>
    <w:rsid w:val="00C55D35"/>
    <w:rsid w:val="00CA7DAE"/>
    <w:rsid w:val="00D145F1"/>
    <w:rsid w:val="00D37513"/>
    <w:rsid w:val="00D41D3F"/>
    <w:rsid w:val="00D5610F"/>
    <w:rsid w:val="00D66D81"/>
    <w:rsid w:val="00D96AE3"/>
    <w:rsid w:val="00DE0E5C"/>
    <w:rsid w:val="00E0622B"/>
    <w:rsid w:val="00E43398"/>
    <w:rsid w:val="00E5500A"/>
    <w:rsid w:val="00E917EE"/>
    <w:rsid w:val="00E96284"/>
    <w:rsid w:val="00EB0B3D"/>
    <w:rsid w:val="00EB5C6A"/>
    <w:rsid w:val="00EC7ECA"/>
    <w:rsid w:val="00F61A64"/>
    <w:rsid w:val="00F72310"/>
    <w:rsid w:val="00FA6E1E"/>
    <w:rsid w:val="00FC2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jc w:val="center"/>
      <w:outlineLvl w:val="0"/>
    </w:pPr>
    <w:rPr>
      <w:rFonts w:ascii="Times-Bold" w:hAnsi="Times-Bold"/>
      <w:b/>
      <w:bCs/>
      <w:color w:val="FF0000"/>
      <w:sz w:val="40"/>
      <w:szCs w:val="40"/>
    </w:rPr>
  </w:style>
  <w:style w:type="paragraph" w:styleId="Heading2">
    <w:name w:val="heading 2"/>
    <w:basedOn w:val="Normal"/>
    <w:next w:val="Normal"/>
    <w:qFormat/>
    <w:pPr>
      <w:keepNext/>
      <w:autoSpaceDE w:val="0"/>
      <w:autoSpaceDN w:val="0"/>
      <w:adjustRightInd w:val="0"/>
      <w:jc w:val="center"/>
      <w:outlineLvl w:val="1"/>
    </w:pPr>
    <w:rPr>
      <w:rFonts w:ascii="Times-Roman" w:hAnsi="Times-Roman"/>
      <w:color w:val="0000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pPr>
      <w:autoSpaceDE w:val="0"/>
      <w:autoSpaceDN w:val="0"/>
      <w:adjustRightInd w:val="0"/>
    </w:pPr>
    <w:rPr>
      <w:rFonts w:ascii="Helvetica" w:hAnsi="Helvetica"/>
      <w:color w:val="000000"/>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llowedHyperlink">
    <w:name w:val="FollowedHyperlink"/>
    <w:basedOn w:val="DefaultParagraphFont"/>
    <w:rPr>
      <w:color w:val="800080"/>
      <w:u w:val="single"/>
    </w:rPr>
  </w:style>
  <w:style w:type="table" w:styleId="TableGrid">
    <w:name w:val="Table Grid"/>
    <w:basedOn w:val="TableNormal"/>
    <w:rsid w:val="009171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atz">
    <w:name w:val="Absatz"/>
    <w:link w:val="AbsatzZchn"/>
    <w:rsid w:val="0020240A"/>
    <w:pPr>
      <w:tabs>
        <w:tab w:val="left" w:pos="284"/>
      </w:tabs>
      <w:adjustRightInd w:val="0"/>
      <w:snapToGrid w:val="0"/>
      <w:spacing w:before="120" w:after="120"/>
      <w:jc w:val="both"/>
    </w:pPr>
    <w:rPr>
      <w:rFonts w:ascii="(Asiatische Schriftart verwende" w:hAnsi="(Asiatische Schriftart verwende"/>
      <w:szCs w:val="22"/>
      <w:lang w:eastAsia="ja-JP"/>
    </w:rPr>
  </w:style>
  <w:style w:type="character" w:customStyle="1" w:styleId="AbsatzZchn">
    <w:name w:val="Absatz Zchn"/>
    <w:basedOn w:val="DefaultParagraphFont"/>
    <w:link w:val="Absatz"/>
    <w:rsid w:val="0020240A"/>
    <w:rPr>
      <w:rFonts w:ascii="(Asiatische Schriftart verwende" w:hAnsi="(Asiatische Schriftart verwende"/>
      <w:szCs w:val="22"/>
      <w:lang w:val="en-US" w:eastAsia="ja-JP" w:bidi="ar-SA"/>
    </w:rPr>
  </w:style>
  <w:style w:type="paragraph" w:customStyle="1" w:styleId="Body">
    <w:name w:val="Body"/>
    <w:rsid w:val="0020240A"/>
    <w:pPr>
      <w:tabs>
        <w:tab w:val="left" w:pos="284"/>
      </w:tabs>
      <w:spacing w:after="40"/>
      <w:jc w:val="both"/>
    </w:pPr>
    <w:rPr>
      <w:rFonts w:cs="Vrinda"/>
      <w:lang w:eastAsia="de-DE"/>
    </w:rPr>
  </w:style>
  <w:style w:type="paragraph" w:styleId="BalloonText">
    <w:name w:val="Balloon Text"/>
    <w:basedOn w:val="Normal"/>
    <w:link w:val="BalloonTextChar"/>
    <w:rsid w:val="006C32AC"/>
    <w:rPr>
      <w:rFonts w:ascii="Tahoma" w:hAnsi="Tahoma" w:cs="Tahoma"/>
      <w:sz w:val="16"/>
      <w:szCs w:val="16"/>
    </w:rPr>
  </w:style>
  <w:style w:type="character" w:customStyle="1" w:styleId="BalloonTextChar">
    <w:name w:val="Balloon Text Char"/>
    <w:basedOn w:val="DefaultParagraphFont"/>
    <w:link w:val="BalloonText"/>
    <w:rsid w:val="006C32AC"/>
    <w:rPr>
      <w:rFonts w:ascii="Tahoma" w:hAnsi="Tahoma" w:cs="Tahoma"/>
      <w:sz w:val="16"/>
      <w:szCs w:val="16"/>
    </w:rPr>
  </w:style>
  <w:style w:type="paragraph" w:styleId="NormalWeb">
    <w:name w:val="Normal (Web)"/>
    <w:basedOn w:val="Normal"/>
    <w:uiPriority w:val="99"/>
    <w:unhideWhenUsed/>
    <w:rsid w:val="001D7832"/>
    <w:pPr>
      <w:spacing w:before="100" w:beforeAutospacing="1" w:after="100" w:afterAutospacing="1"/>
    </w:pPr>
  </w:style>
  <w:style w:type="character" w:styleId="Strong">
    <w:name w:val="Strong"/>
    <w:basedOn w:val="DefaultParagraphFont"/>
    <w:uiPriority w:val="22"/>
    <w:qFormat/>
    <w:rsid w:val="001D7832"/>
    <w:rPr>
      <w:b/>
      <w:bCs/>
    </w:rPr>
  </w:style>
  <w:style w:type="character" w:customStyle="1" w:styleId="apple-converted-space">
    <w:name w:val="apple-converted-space"/>
    <w:basedOn w:val="DefaultParagraphFont"/>
    <w:rsid w:val="001D78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jc w:val="center"/>
      <w:outlineLvl w:val="0"/>
    </w:pPr>
    <w:rPr>
      <w:rFonts w:ascii="Times-Bold" w:hAnsi="Times-Bold"/>
      <w:b/>
      <w:bCs/>
      <w:color w:val="FF0000"/>
      <w:sz w:val="40"/>
      <w:szCs w:val="40"/>
    </w:rPr>
  </w:style>
  <w:style w:type="paragraph" w:styleId="Heading2">
    <w:name w:val="heading 2"/>
    <w:basedOn w:val="Normal"/>
    <w:next w:val="Normal"/>
    <w:qFormat/>
    <w:pPr>
      <w:keepNext/>
      <w:autoSpaceDE w:val="0"/>
      <w:autoSpaceDN w:val="0"/>
      <w:adjustRightInd w:val="0"/>
      <w:jc w:val="center"/>
      <w:outlineLvl w:val="1"/>
    </w:pPr>
    <w:rPr>
      <w:rFonts w:ascii="Times-Roman" w:hAnsi="Times-Roman"/>
      <w:color w:val="0000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pPr>
      <w:autoSpaceDE w:val="0"/>
      <w:autoSpaceDN w:val="0"/>
      <w:adjustRightInd w:val="0"/>
    </w:pPr>
    <w:rPr>
      <w:rFonts w:ascii="Helvetica" w:hAnsi="Helvetica"/>
      <w:color w:val="000000"/>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llowedHyperlink">
    <w:name w:val="FollowedHyperlink"/>
    <w:basedOn w:val="DefaultParagraphFont"/>
    <w:rPr>
      <w:color w:val="800080"/>
      <w:u w:val="single"/>
    </w:rPr>
  </w:style>
  <w:style w:type="table" w:styleId="TableGrid">
    <w:name w:val="Table Grid"/>
    <w:basedOn w:val="TableNormal"/>
    <w:rsid w:val="009171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atz">
    <w:name w:val="Absatz"/>
    <w:link w:val="AbsatzZchn"/>
    <w:rsid w:val="0020240A"/>
    <w:pPr>
      <w:tabs>
        <w:tab w:val="left" w:pos="284"/>
      </w:tabs>
      <w:adjustRightInd w:val="0"/>
      <w:snapToGrid w:val="0"/>
      <w:spacing w:before="120" w:after="120"/>
      <w:jc w:val="both"/>
    </w:pPr>
    <w:rPr>
      <w:rFonts w:ascii="(Asiatische Schriftart verwende" w:hAnsi="(Asiatische Schriftart verwende"/>
      <w:szCs w:val="22"/>
      <w:lang w:eastAsia="ja-JP"/>
    </w:rPr>
  </w:style>
  <w:style w:type="character" w:customStyle="1" w:styleId="AbsatzZchn">
    <w:name w:val="Absatz Zchn"/>
    <w:basedOn w:val="DefaultParagraphFont"/>
    <w:link w:val="Absatz"/>
    <w:rsid w:val="0020240A"/>
    <w:rPr>
      <w:rFonts w:ascii="(Asiatische Schriftart verwende" w:hAnsi="(Asiatische Schriftart verwende"/>
      <w:szCs w:val="22"/>
      <w:lang w:val="en-US" w:eastAsia="ja-JP" w:bidi="ar-SA"/>
    </w:rPr>
  </w:style>
  <w:style w:type="paragraph" w:customStyle="1" w:styleId="Body">
    <w:name w:val="Body"/>
    <w:rsid w:val="0020240A"/>
    <w:pPr>
      <w:tabs>
        <w:tab w:val="left" w:pos="284"/>
      </w:tabs>
      <w:spacing w:after="40"/>
      <w:jc w:val="both"/>
    </w:pPr>
    <w:rPr>
      <w:rFonts w:cs="Vrinda"/>
      <w:lang w:eastAsia="de-DE"/>
    </w:rPr>
  </w:style>
  <w:style w:type="paragraph" w:styleId="BalloonText">
    <w:name w:val="Balloon Text"/>
    <w:basedOn w:val="Normal"/>
    <w:link w:val="BalloonTextChar"/>
    <w:rsid w:val="006C32AC"/>
    <w:rPr>
      <w:rFonts w:ascii="Tahoma" w:hAnsi="Tahoma" w:cs="Tahoma"/>
      <w:sz w:val="16"/>
      <w:szCs w:val="16"/>
    </w:rPr>
  </w:style>
  <w:style w:type="character" w:customStyle="1" w:styleId="BalloonTextChar">
    <w:name w:val="Balloon Text Char"/>
    <w:basedOn w:val="DefaultParagraphFont"/>
    <w:link w:val="BalloonText"/>
    <w:rsid w:val="006C32AC"/>
    <w:rPr>
      <w:rFonts w:ascii="Tahoma" w:hAnsi="Tahoma" w:cs="Tahoma"/>
      <w:sz w:val="16"/>
      <w:szCs w:val="16"/>
    </w:rPr>
  </w:style>
  <w:style w:type="paragraph" w:styleId="NormalWeb">
    <w:name w:val="Normal (Web)"/>
    <w:basedOn w:val="Normal"/>
    <w:uiPriority w:val="99"/>
    <w:unhideWhenUsed/>
    <w:rsid w:val="001D7832"/>
    <w:pPr>
      <w:spacing w:before="100" w:beforeAutospacing="1" w:after="100" w:afterAutospacing="1"/>
    </w:pPr>
  </w:style>
  <w:style w:type="character" w:styleId="Strong">
    <w:name w:val="Strong"/>
    <w:basedOn w:val="DefaultParagraphFont"/>
    <w:uiPriority w:val="22"/>
    <w:qFormat/>
    <w:rsid w:val="001D7832"/>
    <w:rPr>
      <w:b/>
      <w:bCs/>
    </w:rPr>
  </w:style>
  <w:style w:type="character" w:customStyle="1" w:styleId="apple-converted-space">
    <w:name w:val="apple-converted-space"/>
    <w:basedOn w:val="DefaultParagraphFont"/>
    <w:rsid w:val="001D7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616986">
      <w:bodyDiv w:val="1"/>
      <w:marLeft w:val="0"/>
      <w:marRight w:val="0"/>
      <w:marTop w:val="0"/>
      <w:marBottom w:val="0"/>
      <w:divBdr>
        <w:top w:val="none" w:sz="0" w:space="0" w:color="auto"/>
        <w:left w:val="none" w:sz="0" w:space="0" w:color="auto"/>
        <w:bottom w:val="none" w:sz="0" w:space="0" w:color="auto"/>
        <w:right w:val="none" w:sz="0" w:space="0" w:color="auto"/>
      </w:divBdr>
    </w:div>
    <w:div w:id="159693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jluther@ieee.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High Performance VCO Design</vt:lpstr>
    </vt:vector>
  </TitlesOfParts>
  <Company>Raytheon</Company>
  <LinksUpToDate>false</LinksUpToDate>
  <CharactersWithSpaces>3387</CharactersWithSpaces>
  <SharedDoc>false</SharedDoc>
  <HLinks>
    <vt:vector size="6" baseType="variant">
      <vt:variant>
        <vt:i4>8323085</vt:i4>
      </vt:variant>
      <vt:variant>
        <vt:i4>0</vt:i4>
      </vt:variant>
      <vt:variant>
        <vt:i4>0</vt:i4>
      </vt:variant>
      <vt:variant>
        <vt:i4>5</vt:i4>
      </vt:variant>
      <vt:variant>
        <vt:lpwstr>mailto:xungong@mail.ucf.edu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Performance VCO Design</dc:title>
  <dc:creator>kaoa</dc:creator>
  <cp:lastModifiedBy>Justin</cp:lastModifiedBy>
  <cp:revision>2</cp:revision>
  <cp:lastPrinted>2006-11-14T11:42:00Z</cp:lastPrinted>
  <dcterms:created xsi:type="dcterms:W3CDTF">2013-03-29T03:08:00Z</dcterms:created>
  <dcterms:modified xsi:type="dcterms:W3CDTF">2013-03-29T03:08:00Z</dcterms:modified>
</cp:coreProperties>
</file>